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7BD6" w14:textId="3BDDC155" w:rsidR="00802DB8" w:rsidRPr="00802DB8" w:rsidRDefault="00802DB8" w:rsidP="00802DB8">
      <w:pPr>
        <w:spacing w:after="0" w:line="240" w:lineRule="auto"/>
        <w:rPr>
          <w:rFonts w:ascii="Times New Roman" w:eastAsia="Times New Roman" w:hAnsi="Times New Roman" w:cs="Times New Roman"/>
          <w:color w:val="000000"/>
          <w:sz w:val="24"/>
          <w:szCs w:val="24"/>
        </w:rPr>
      </w:pPr>
      <w:r w:rsidRPr="00802DB8">
        <w:rPr>
          <w:rFonts w:ascii="Times New Roman" w:eastAsia="Times New Roman" w:hAnsi="Times New Roman" w:cs="Times New Roman"/>
          <w:b/>
          <w:bCs/>
          <w:color w:val="000000"/>
          <w:sz w:val="32"/>
          <w:szCs w:val="32"/>
        </w:rPr>
        <w:t>Our Curriculum</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All of our classrooms use The Creative Curriculum designed by Teaching Strategies.</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​In addition, we use natural science to support student learning.  Indoors you will find rooms filled with learning games and manipulatives.  Outdoors we provide many gross motor opportunities for physical play along with Learning Sheds.  These house our outdoor blocks, writing center, music station, balance acti</w:t>
      </w:r>
      <w:r w:rsidR="00BE229D">
        <w:rPr>
          <w:rFonts w:ascii="Times New Roman" w:eastAsia="Times New Roman" w:hAnsi="Times New Roman" w:cs="Times New Roman"/>
          <w:color w:val="000000"/>
          <w:sz w:val="24"/>
          <w:szCs w:val="24"/>
        </w:rPr>
        <w:t>vi</w:t>
      </w:r>
      <w:r w:rsidRPr="00802DB8">
        <w:rPr>
          <w:rFonts w:ascii="Times New Roman" w:eastAsia="Times New Roman" w:hAnsi="Times New Roman" w:cs="Times New Roman"/>
          <w:color w:val="000000"/>
          <w:sz w:val="24"/>
          <w:szCs w:val="24"/>
        </w:rPr>
        <w:t>ties and dance props.  Inside or outside, our students are continuously exploring to expand their mental acuity along with physical growth, sensory awareness and both skill and motor development.</w:t>
      </w:r>
    </w:p>
    <w:p w14:paraId="378950FF" w14:textId="77777777" w:rsidR="007F236C" w:rsidRDefault="007F236C" w:rsidP="00802DB8">
      <w:pPr>
        <w:spacing w:after="0" w:line="240" w:lineRule="auto"/>
        <w:jc w:val="center"/>
        <w:rPr>
          <w:rFonts w:ascii="Times New Roman" w:eastAsia="Times New Roman" w:hAnsi="Times New Roman" w:cs="Times New Roman"/>
          <w:b/>
          <w:bCs/>
          <w:color w:val="5040AE"/>
          <w:sz w:val="24"/>
          <w:szCs w:val="24"/>
        </w:rPr>
      </w:pPr>
    </w:p>
    <w:p w14:paraId="04248142" w14:textId="578229C5" w:rsidR="00802DB8" w:rsidRPr="00802DB8" w:rsidRDefault="00802DB8" w:rsidP="00802DB8">
      <w:pPr>
        <w:spacing w:after="0" w:line="240" w:lineRule="auto"/>
        <w:jc w:val="center"/>
        <w:rPr>
          <w:rFonts w:ascii="Times New Roman" w:eastAsia="Times New Roman" w:hAnsi="Times New Roman" w:cs="Times New Roman"/>
          <w:color w:val="000000"/>
          <w:sz w:val="32"/>
          <w:szCs w:val="32"/>
          <w:u w:val="single"/>
        </w:rPr>
      </w:pPr>
      <w:r w:rsidRPr="00802DB8">
        <w:rPr>
          <w:rFonts w:ascii="Times New Roman" w:eastAsia="Times New Roman" w:hAnsi="Times New Roman" w:cs="Times New Roman"/>
          <w:b/>
          <w:bCs/>
          <w:color w:val="5040AE"/>
          <w:sz w:val="32"/>
          <w:szCs w:val="32"/>
          <w:u w:val="single"/>
        </w:rPr>
        <w:t>LOWER SCHOOL</w:t>
      </w:r>
    </w:p>
    <w:p w14:paraId="077F8384" w14:textId="77777777" w:rsidR="00802DB8" w:rsidRDefault="00802DB8" w:rsidP="00802DB8">
      <w:pPr>
        <w:spacing w:after="0" w:line="240" w:lineRule="auto"/>
        <w:rPr>
          <w:rFonts w:ascii="Times New Roman" w:eastAsia="Times New Roman" w:hAnsi="Times New Roman" w:cs="Times New Roman"/>
          <w:color w:val="000000"/>
          <w:sz w:val="24"/>
          <w:szCs w:val="24"/>
        </w:rPr>
      </w:pPr>
      <w:r w:rsidRPr="00802DB8">
        <w:rPr>
          <w:rFonts w:ascii="Times New Roman" w:eastAsia="Times New Roman" w:hAnsi="Times New Roman" w:cs="Times New Roman"/>
          <w:b/>
          <w:bCs/>
          <w:color w:val="000000"/>
          <w:sz w:val="32"/>
          <w:szCs w:val="32"/>
        </w:rPr>
        <w:t>Infants &amp; Toddlers</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Our three classrooms are maintained at a ratio of 1:3 in developmentally similar groupings.  This allows our teachers the ability to predictably respond to the children for the promotion of healthy secure attachment.  The responsive and nurturing staff establish daily activities and routines which stimulate appropriate growth and development for each child.  This allows for new milestones to be met at their own individual pace.  Movement through the early growth stages is addressed through the use of Healthy Beginnings in conjunction with The Creative Curriculum.  We utilize The Ounce Scale to further document and report each child's achievements.</w:t>
      </w:r>
    </w:p>
    <w:p w14:paraId="6C3AF9FB" w14:textId="77777777" w:rsidR="00845374" w:rsidRPr="00802DB8" w:rsidRDefault="00845374" w:rsidP="00802DB8">
      <w:pPr>
        <w:spacing w:after="0" w:line="240" w:lineRule="auto"/>
        <w:rPr>
          <w:rFonts w:ascii="Times New Roman" w:eastAsia="Times New Roman" w:hAnsi="Times New Roman" w:cs="Times New Roman"/>
          <w:color w:val="000000"/>
          <w:sz w:val="24"/>
          <w:szCs w:val="24"/>
        </w:rPr>
      </w:pPr>
    </w:p>
    <w:p w14:paraId="41E51DD1" w14:textId="77777777" w:rsidR="00802DB8" w:rsidRPr="00802DB8" w:rsidRDefault="00802DB8" w:rsidP="00802DB8">
      <w:pPr>
        <w:spacing w:after="0" w:line="240" w:lineRule="auto"/>
        <w:rPr>
          <w:rFonts w:ascii="Times New Roman" w:eastAsia="Times New Roman" w:hAnsi="Times New Roman" w:cs="Times New Roman"/>
          <w:color w:val="000000"/>
          <w:sz w:val="24"/>
          <w:szCs w:val="24"/>
        </w:rPr>
      </w:pPr>
      <w:r w:rsidRPr="00802DB8">
        <w:rPr>
          <w:rFonts w:ascii="Times New Roman" w:eastAsia="Times New Roman" w:hAnsi="Times New Roman" w:cs="Times New Roman"/>
          <w:b/>
          <w:bCs/>
          <w:color w:val="000000"/>
          <w:sz w:val="32"/>
          <w:szCs w:val="32"/>
        </w:rPr>
        <w:t>Two &amp; Young Three Year Olds: Preschool Room 1</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This classroom is designed with low ratios which provide ample opportunity for teachers to observe and document the student's growth and development throughout the day. At a 2:8 ratio all children receive personal attention in a caring and warm setting.  They are introduced to routines that prepare them for more of a structured day and work on concepts that will provide the foundation for future learning.  </w:t>
      </w:r>
      <w:r w:rsidRPr="00802DB8">
        <w:rPr>
          <w:rFonts w:ascii="Times New Roman" w:eastAsia="Times New Roman" w:hAnsi="Times New Roman" w:cs="Times New Roman"/>
          <w:color w:val="000000"/>
          <w:sz w:val="24"/>
          <w:szCs w:val="24"/>
        </w:rPr>
        <w:br/>
        <w:t>​</w:t>
      </w:r>
    </w:p>
    <w:p w14:paraId="18D5A75C" w14:textId="71F56A83" w:rsidR="007F236C" w:rsidRDefault="00802DB8" w:rsidP="00D16FCC">
      <w:pPr>
        <w:spacing w:after="0" w:line="240" w:lineRule="auto"/>
        <w:jc w:val="center"/>
        <w:rPr>
          <w:rFonts w:ascii="Times New Roman" w:eastAsia="Times New Roman" w:hAnsi="Times New Roman" w:cs="Times New Roman"/>
          <w:b/>
          <w:bCs/>
          <w:color w:val="5040AE"/>
          <w:sz w:val="36"/>
          <w:szCs w:val="36"/>
          <w:u w:val="single"/>
        </w:rPr>
      </w:pPr>
      <w:r w:rsidRPr="00802DB8">
        <w:rPr>
          <w:rFonts w:ascii="Times New Roman" w:eastAsia="Times New Roman" w:hAnsi="Times New Roman" w:cs="Times New Roman"/>
          <w:b/>
          <w:bCs/>
          <w:color w:val="5040AE"/>
          <w:sz w:val="36"/>
          <w:szCs w:val="36"/>
          <w:u w:val="single"/>
        </w:rPr>
        <w:t>UPPER SCHOOL</w:t>
      </w:r>
    </w:p>
    <w:p w14:paraId="0264EE08" w14:textId="77777777" w:rsidR="00D16FCC" w:rsidRDefault="00D16FCC" w:rsidP="00D16FCC">
      <w:pPr>
        <w:spacing w:after="0" w:line="240" w:lineRule="auto"/>
        <w:jc w:val="center"/>
        <w:rPr>
          <w:rFonts w:ascii="Times New Roman" w:eastAsia="Times New Roman" w:hAnsi="Times New Roman" w:cs="Times New Roman"/>
          <w:b/>
          <w:bCs/>
          <w:color w:val="000000"/>
          <w:sz w:val="24"/>
          <w:szCs w:val="24"/>
        </w:rPr>
      </w:pPr>
    </w:p>
    <w:p w14:paraId="112C1AA0" w14:textId="0F8FC06C" w:rsidR="00802DB8" w:rsidRPr="00802DB8" w:rsidRDefault="00802DB8" w:rsidP="00802DB8">
      <w:pPr>
        <w:spacing w:after="270" w:line="240" w:lineRule="auto"/>
        <w:rPr>
          <w:rFonts w:ascii="Times New Roman" w:eastAsia="Times New Roman" w:hAnsi="Times New Roman" w:cs="Times New Roman"/>
          <w:b/>
          <w:bCs/>
          <w:color w:val="000000"/>
          <w:sz w:val="24"/>
          <w:szCs w:val="24"/>
        </w:rPr>
      </w:pPr>
      <w:r w:rsidRPr="00802DB8">
        <w:rPr>
          <w:rFonts w:ascii="Times New Roman" w:eastAsia="Times New Roman" w:hAnsi="Times New Roman" w:cs="Times New Roman"/>
          <w:b/>
          <w:bCs/>
          <w:color w:val="000000"/>
          <w:sz w:val="32"/>
          <w:szCs w:val="32"/>
        </w:rPr>
        <w:t>Threes and Young Fours: Room 2</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Our classroom for threes and young fours is designed to give students a beginning exposure to what a formal classroom setting is like.  The prior year they would have been introduced to routines that prepare them for this structure and the conceptual framework that is established for introduction of new concepts.   The students in this room are beginning to be grouped with recognition given to whom they will likely enter school with in their Kindergarten year.  The student Portfolios are documented using the Entry Level and Exit Level Three</w:t>
      </w:r>
      <w:r w:rsidR="00997FBF">
        <w:rPr>
          <w:rFonts w:ascii="Times New Roman" w:eastAsia="Times New Roman" w:hAnsi="Times New Roman" w:cs="Times New Roman"/>
          <w:color w:val="000000"/>
          <w:sz w:val="24"/>
          <w:szCs w:val="24"/>
        </w:rPr>
        <w:t>-</w:t>
      </w:r>
      <w:r w:rsidRPr="00802DB8">
        <w:rPr>
          <w:rFonts w:ascii="Times New Roman" w:eastAsia="Times New Roman" w:hAnsi="Times New Roman" w:cs="Times New Roman"/>
          <w:color w:val="000000"/>
          <w:sz w:val="24"/>
          <w:szCs w:val="24"/>
        </w:rPr>
        <w:t>Year Old guidelines. </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​Tools we use to support the Creative Curriculum include:</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b/>
          <w:bCs/>
          <w:color w:val="000000"/>
          <w:sz w:val="24"/>
          <w:szCs w:val="24"/>
        </w:rPr>
        <w:t>1) A proprietary and complete thematic curriculum for preschool children that addresses all domains of learning.</w:t>
      </w:r>
      <w:r w:rsidRPr="00802DB8">
        <w:rPr>
          <w:rFonts w:ascii="Times New Roman" w:eastAsia="Times New Roman" w:hAnsi="Times New Roman" w:cs="Times New Roman"/>
          <w:b/>
          <w:bCs/>
          <w:color w:val="000000"/>
          <w:sz w:val="24"/>
          <w:szCs w:val="24"/>
        </w:rPr>
        <w:br/>
        <w:t>2) MSDE Early Learning Standards to support student's being ready to learn when entering Kindergarten.</w:t>
      </w:r>
    </w:p>
    <w:p w14:paraId="445130B4" w14:textId="67573057" w:rsidR="006E50B7" w:rsidRDefault="00802DB8" w:rsidP="00802DB8">
      <w:pPr>
        <w:spacing w:after="0" w:line="240" w:lineRule="auto"/>
        <w:rPr>
          <w:rFonts w:ascii="Times New Roman" w:eastAsia="Times New Roman" w:hAnsi="Times New Roman" w:cs="Times New Roman"/>
          <w:b/>
          <w:bCs/>
          <w:color w:val="000000"/>
          <w:sz w:val="24"/>
          <w:szCs w:val="24"/>
        </w:rPr>
      </w:pP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b/>
          <w:bCs/>
          <w:color w:val="000000"/>
          <w:sz w:val="24"/>
          <w:szCs w:val="24"/>
        </w:rPr>
        <w:t>​</w:t>
      </w:r>
      <w:r w:rsidRPr="00802DB8">
        <w:rPr>
          <w:rFonts w:ascii="Times New Roman" w:eastAsia="Times New Roman" w:hAnsi="Times New Roman" w:cs="Times New Roman"/>
          <w:b/>
          <w:bCs/>
          <w:color w:val="000000"/>
          <w:sz w:val="32"/>
          <w:szCs w:val="32"/>
        </w:rPr>
        <w:t>Older Fours and Five</w:t>
      </w:r>
      <w:r w:rsidR="006E50B7" w:rsidRPr="00845374">
        <w:rPr>
          <w:rFonts w:ascii="Times New Roman" w:eastAsia="Times New Roman" w:hAnsi="Times New Roman" w:cs="Times New Roman"/>
          <w:b/>
          <w:bCs/>
          <w:color w:val="000000"/>
          <w:sz w:val="32"/>
          <w:szCs w:val="32"/>
        </w:rPr>
        <w:t>-</w:t>
      </w:r>
      <w:r w:rsidRPr="00802DB8">
        <w:rPr>
          <w:rFonts w:ascii="Times New Roman" w:eastAsia="Times New Roman" w:hAnsi="Times New Roman" w:cs="Times New Roman"/>
          <w:b/>
          <w:bCs/>
          <w:color w:val="000000"/>
          <w:sz w:val="32"/>
          <w:szCs w:val="32"/>
        </w:rPr>
        <w:t>Year</w:t>
      </w:r>
      <w:r w:rsidR="00997FBF" w:rsidRPr="00845374">
        <w:rPr>
          <w:rFonts w:ascii="Times New Roman" w:eastAsia="Times New Roman" w:hAnsi="Times New Roman" w:cs="Times New Roman"/>
          <w:b/>
          <w:bCs/>
          <w:color w:val="000000"/>
          <w:sz w:val="32"/>
          <w:szCs w:val="32"/>
        </w:rPr>
        <w:t>-</w:t>
      </w:r>
      <w:r w:rsidRPr="00802DB8">
        <w:rPr>
          <w:rFonts w:ascii="Times New Roman" w:eastAsia="Times New Roman" w:hAnsi="Times New Roman" w:cs="Times New Roman"/>
          <w:b/>
          <w:bCs/>
          <w:color w:val="000000"/>
          <w:sz w:val="32"/>
          <w:szCs w:val="32"/>
        </w:rPr>
        <w:t>Olds: Room 3:    ​PRE-KINDERGARTEN</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Not everyone is able to enter Kindergarten in the Fall due to late birthdays.  This means our classroom may have Kindergarten ready five</w:t>
      </w:r>
      <w:r w:rsidR="006E50B7">
        <w:rPr>
          <w:rFonts w:ascii="Times New Roman" w:eastAsia="Times New Roman" w:hAnsi="Times New Roman" w:cs="Times New Roman"/>
          <w:color w:val="000000"/>
          <w:sz w:val="24"/>
          <w:szCs w:val="24"/>
        </w:rPr>
        <w:t>-</w:t>
      </w:r>
      <w:r w:rsidRPr="00802DB8">
        <w:rPr>
          <w:rFonts w:ascii="Times New Roman" w:eastAsia="Times New Roman" w:hAnsi="Times New Roman" w:cs="Times New Roman"/>
          <w:color w:val="000000"/>
          <w:sz w:val="24"/>
          <w:szCs w:val="24"/>
        </w:rPr>
        <w:t>year</w:t>
      </w:r>
      <w:r w:rsidR="006E50B7">
        <w:rPr>
          <w:rFonts w:ascii="Times New Roman" w:eastAsia="Times New Roman" w:hAnsi="Times New Roman" w:cs="Times New Roman"/>
          <w:color w:val="000000"/>
          <w:sz w:val="24"/>
          <w:szCs w:val="24"/>
        </w:rPr>
        <w:t>-</w:t>
      </w:r>
      <w:r w:rsidRPr="00802DB8">
        <w:rPr>
          <w:rFonts w:ascii="Times New Roman" w:eastAsia="Times New Roman" w:hAnsi="Times New Roman" w:cs="Times New Roman"/>
          <w:color w:val="000000"/>
          <w:sz w:val="24"/>
          <w:szCs w:val="24"/>
        </w:rPr>
        <w:t>olds as well as older fours.  For this reason we use the Pre-Kindergarten standards for these students. </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t>Tools we use to support the Creative Curriculum include:</w:t>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color w:val="000000"/>
          <w:sz w:val="24"/>
          <w:szCs w:val="24"/>
        </w:rPr>
        <w:br/>
      </w:r>
      <w:r w:rsidRPr="00802DB8">
        <w:rPr>
          <w:rFonts w:ascii="Times New Roman" w:eastAsia="Times New Roman" w:hAnsi="Times New Roman" w:cs="Times New Roman"/>
          <w:b/>
          <w:bCs/>
          <w:color w:val="000000"/>
          <w:sz w:val="24"/>
          <w:szCs w:val="24"/>
        </w:rPr>
        <w:t>1)</w:t>
      </w:r>
      <w:r w:rsidR="005A4FC8">
        <w:rPr>
          <w:rFonts w:ascii="Times New Roman" w:eastAsia="Times New Roman" w:hAnsi="Times New Roman" w:cs="Times New Roman"/>
          <w:b/>
          <w:bCs/>
          <w:color w:val="000000"/>
          <w:sz w:val="24"/>
          <w:szCs w:val="24"/>
        </w:rPr>
        <w:t xml:space="preserve"> </w:t>
      </w:r>
      <w:r w:rsidRPr="00802DB8">
        <w:rPr>
          <w:rFonts w:ascii="Times New Roman" w:eastAsia="Times New Roman" w:hAnsi="Times New Roman" w:cs="Times New Roman"/>
          <w:b/>
          <w:bCs/>
          <w:color w:val="000000"/>
          <w:sz w:val="24"/>
          <w:szCs w:val="24"/>
        </w:rPr>
        <w:t>A proprietary and complete thematic curriculum for preschool children that addresses all domains of learning.</w:t>
      </w:r>
      <w:r w:rsidRPr="00802DB8">
        <w:rPr>
          <w:rFonts w:ascii="Times New Roman" w:eastAsia="Times New Roman" w:hAnsi="Times New Roman" w:cs="Times New Roman"/>
          <w:b/>
          <w:bCs/>
          <w:color w:val="000000"/>
          <w:sz w:val="24"/>
          <w:szCs w:val="24"/>
        </w:rPr>
        <w:br/>
      </w:r>
      <w:r w:rsidRPr="00802DB8">
        <w:rPr>
          <w:rFonts w:ascii="Times New Roman" w:eastAsia="Times New Roman" w:hAnsi="Times New Roman" w:cs="Times New Roman"/>
          <w:b/>
          <w:bCs/>
          <w:color w:val="000000"/>
          <w:sz w:val="24"/>
          <w:szCs w:val="24"/>
        </w:rPr>
        <w:lastRenderedPageBreak/>
        <w:t>2) OWL:  Opening the World of Learning early literacy program from Pearson Publishing.</w:t>
      </w:r>
      <w:r w:rsidRPr="00802DB8">
        <w:rPr>
          <w:rFonts w:ascii="Times New Roman" w:eastAsia="Times New Roman" w:hAnsi="Times New Roman" w:cs="Times New Roman"/>
          <w:b/>
          <w:bCs/>
          <w:color w:val="000000"/>
          <w:sz w:val="24"/>
          <w:szCs w:val="24"/>
        </w:rPr>
        <w:br/>
        <w:t>3) MSDE Early Learning Standards to support student's being ready to learn when entering Kindergarten.</w:t>
      </w:r>
      <w:r w:rsidRPr="00802DB8">
        <w:rPr>
          <w:rFonts w:ascii="Times New Roman" w:eastAsia="Times New Roman" w:hAnsi="Times New Roman" w:cs="Times New Roman"/>
          <w:b/>
          <w:bCs/>
          <w:color w:val="000000"/>
          <w:sz w:val="24"/>
          <w:szCs w:val="24"/>
        </w:rPr>
        <w:br/>
        <w:t xml:space="preserve">4) Our Pre-Kindergarten students use the Wilson Works Funtime Curriculum which is also utilized by the </w:t>
      </w:r>
      <w:r w:rsidR="006E50B7">
        <w:rPr>
          <w:rFonts w:ascii="Times New Roman" w:eastAsia="Times New Roman" w:hAnsi="Times New Roman" w:cs="Times New Roman"/>
          <w:b/>
          <w:bCs/>
          <w:color w:val="000000"/>
          <w:sz w:val="24"/>
          <w:szCs w:val="24"/>
        </w:rPr>
        <w:t xml:space="preserve"> </w:t>
      </w:r>
    </w:p>
    <w:p w14:paraId="64062691" w14:textId="0C8069DC" w:rsidR="00802DB8" w:rsidRPr="00802DB8" w:rsidRDefault="006E50B7" w:rsidP="00802D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802DB8" w:rsidRPr="00802DB8">
        <w:rPr>
          <w:rFonts w:ascii="Times New Roman" w:eastAsia="Times New Roman" w:hAnsi="Times New Roman" w:cs="Times New Roman"/>
          <w:b/>
          <w:bCs/>
          <w:color w:val="000000"/>
          <w:sz w:val="24"/>
          <w:szCs w:val="24"/>
        </w:rPr>
        <w:t>Carroll County Public Schools Pre-K program.</w:t>
      </w:r>
      <w:r w:rsidR="00802DB8" w:rsidRPr="00802DB8">
        <w:rPr>
          <w:rFonts w:ascii="Times New Roman" w:eastAsia="Times New Roman" w:hAnsi="Times New Roman" w:cs="Times New Roman"/>
          <w:color w:val="000000"/>
          <w:sz w:val="24"/>
          <w:szCs w:val="24"/>
        </w:rPr>
        <w:br/>
      </w:r>
      <w:r w:rsidR="00802DB8" w:rsidRPr="00802DB8">
        <w:rPr>
          <w:rFonts w:ascii="Times New Roman" w:eastAsia="Times New Roman" w:hAnsi="Times New Roman" w:cs="Times New Roman"/>
          <w:color w:val="000000"/>
          <w:sz w:val="24"/>
          <w:szCs w:val="24"/>
        </w:rPr>
        <w:br/>
        <w:t>Our program stresses the fact we are developmental and support that statement through action.  Some of our pre-kindergarten students leave this classroom heading to Kindergarten as early readers and writers.</w:t>
      </w:r>
      <w:r w:rsidR="00802DB8" w:rsidRPr="00802DB8">
        <w:rPr>
          <w:rFonts w:ascii="Times New Roman" w:eastAsia="Times New Roman" w:hAnsi="Times New Roman" w:cs="Times New Roman"/>
          <w:color w:val="000000"/>
          <w:sz w:val="24"/>
          <w:szCs w:val="24"/>
        </w:rPr>
        <w:br/>
        <w:t>​</w:t>
      </w:r>
    </w:p>
    <w:tbl>
      <w:tblPr>
        <w:tblW w:w="9590" w:type="dxa"/>
        <w:tblCellMar>
          <w:top w:w="15" w:type="dxa"/>
          <w:left w:w="15" w:type="dxa"/>
          <w:bottom w:w="15" w:type="dxa"/>
          <w:right w:w="15" w:type="dxa"/>
        </w:tblCellMar>
        <w:tblLook w:val="04A0" w:firstRow="1" w:lastRow="0" w:firstColumn="1" w:lastColumn="0" w:noHBand="0" w:noVBand="1"/>
      </w:tblPr>
      <w:tblGrid>
        <w:gridCol w:w="9590"/>
      </w:tblGrid>
      <w:tr w:rsidR="00BB32F9" w:rsidRPr="00802DB8" w14:paraId="4A3CC4A5" w14:textId="77777777" w:rsidTr="00BB32F9">
        <w:tc>
          <w:tcPr>
            <w:tcW w:w="9590" w:type="dxa"/>
            <w:tcMar>
              <w:top w:w="0" w:type="dxa"/>
              <w:left w:w="225" w:type="dxa"/>
              <w:bottom w:w="0" w:type="dxa"/>
              <w:right w:w="225" w:type="dxa"/>
            </w:tcMar>
            <w:hideMark/>
          </w:tcPr>
          <w:p w14:paraId="5B027C97" w14:textId="77777777" w:rsidR="00BB32F9" w:rsidRPr="00802DB8" w:rsidRDefault="00BB32F9" w:rsidP="00802DB8">
            <w:pPr>
              <w:spacing w:after="0"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sz w:val="32"/>
                <w:szCs w:val="32"/>
              </w:rPr>
              <w:t>School Age</w:t>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color w:val="555555"/>
                <w:sz w:val="24"/>
                <w:szCs w:val="24"/>
              </w:rPr>
              <w:t>​Our classroom is divided into zones of exploration.  </w:t>
            </w:r>
          </w:p>
          <w:p w14:paraId="097286A0"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Art Zone</w:t>
            </w:r>
            <w:r w:rsidRPr="00802DB8">
              <w:rPr>
                <w:rFonts w:ascii="Times New Roman" w:eastAsia="Times New Roman" w:hAnsi="Times New Roman" w:cs="Times New Roman"/>
                <w:color w:val="555555"/>
                <w:sz w:val="24"/>
                <w:szCs w:val="24"/>
              </w:rPr>
              <w:t> has shelves of supplies that students can use to create imaginative pictures, structures and fabrications that are diverse, meaningful, open ended and engaging.</w:t>
            </w:r>
          </w:p>
          <w:p w14:paraId="09A34C78"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Engineering Zone</w:t>
            </w:r>
            <w:r w:rsidRPr="00802DB8">
              <w:rPr>
                <w:rFonts w:ascii="Times New Roman" w:eastAsia="Times New Roman" w:hAnsi="Times New Roman" w:cs="Times New Roman"/>
                <w:color w:val="555555"/>
                <w:sz w:val="24"/>
                <w:szCs w:val="24"/>
              </w:rPr>
              <w:t> encompasses block and Lego building with a variety of additional support items.</w:t>
            </w:r>
          </w:p>
          <w:p w14:paraId="58B94EBD"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Science Zone </w:t>
            </w:r>
            <w:r w:rsidRPr="00802DB8">
              <w:rPr>
                <w:rFonts w:ascii="Times New Roman" w:eastAsia="Times New Roman" w:hAnsi="Times New Roman" w:cs="Times New Roman"/>
                <w:color w:val="555555"/>
                <w:sz w:val="24"/>
                <w:szCs w:val="24"/>
              </w:rPr>
              <w:t>incorporates all aspects of cognitive development within our program.  From reading the lab experiments to gathering supplies, observing, measuring, discussing, graphing and journaling our students are fully engaged in quantitative and creative thinking skills.</w:t>
            </w:r>
          </w:p>
          <w:p w14:paraId="580E9CDF"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Math Zone</w:t>
            </w:r>
            <w:r w:rsidRPr="00802DB8">
              <w:rPr>
                <w:rFonts w:ascii="Times New Roman" w:eastAsia="Times New Roman" w:hAnsi="Times New Roman" w:cs="Times New Roman"/>
                <w:color w:val="555555"/>
                <w:sz w:val="24"/>
                <w:szCs w:val="24"/>
              </w:rPr>
              <w:t> begins with the provision of unit blocks,  scales, and counting blocks, measuring devices and other hands-on items as the cornerstones for exploration.  From there we add countless other items and games which give varied hands-on approaches surrounding mathematical concepts.  In addition, students will find tools to assist them in completing homework during the school year.</w:t>
            </w:r>
          </w:p>
          <w:p w14:paraId="43A50CA6"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Community Zone</w:t>
            </w:r>
            <w:r w:rsidRPr="00802DB8">
              <w:rPr>
                <w:rFonts w:ascii="Times New Roman" w:eastAsia="Times New Roman" w:hAnsi="Times New Roman" w:cs="Times New Roman"/>
                <w:color w:val="555555"/>
                <w:sz w:val="24"/>
                <w:szCs w:val="24"/>
              </w:rPr>
              <w:t> is filled with puzzles and games for the students to share with one another that teach concepts surrounding money, recycling, strategies and so much more.</w:t>
            </w:r>
          </w:p>
          <w:p w14:paraId="2DE31CE4"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Media Zone</w:t>
            </w:r>
            <w:r w:rsidRPr="00802DB8">
              <w:rPr>
                <w:rFonts w:ascii="Times New Roman" w:eastAsia="Times New Roman" w:hAnsi="Times New Roman" w:cs="Times New Roman"/>
                <w:color w:val="555555"/>
                <w:sz w:val="24"/>
                <w:szCs w:val="24"/>
              </w:rPr>
              <w:t> has a full library that covers a significant portion of the room.  The library is extensive and cataloged for easy access.  </w:t>
            </w:r>
          </w:p>
          <w:p w14:paraId="7CD80F78" w14:textId="77777777" w:rsidR="00BB32F9" w:rsidRPr="00802DB8" w:rsidRDefault="00BB32F9" w:rsidP="00802D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DB8">
              <w:rPr>
                <w:rFonts w:ascii="Times New Roman" w:eastAsia="Times New Roman" w:hAnsi="Times New Roman" w:cs="Times New Roman"/>
                <w:b/>
                <w:bCs/>
                <w:color w:val="555555"/>
                <w:sz w:val="24"/>
                <w:szCs w:val="24"/>
              </w:rPr>
              <w:t>The Writing Zone</w:t>
            </w:r>
            <w:r w:rsidRPr="00802DB8">
              <w:rPr>
                <w:rFonts w:ascii="Times New Roman" w:eastAsia="Times New Roman" w:hAnsi="Times New Roman" w:cs="Times New Roman"/>
                <w:color w:val="555555"/>
                <w:sz w:val="24"/>
                <w:szCs w:val="24"/>
              </w:rPr>
              <w:t> is also in this part of the classroom so the students can work on homework during the school year without disruption.</w:t>
            </w:r>
          </w:p>
        </w:tc>
      </w:tr>
    </w:tbl>
    <w:p w14:paraId="0683C4A0" w14:textId="2D8AB245" w:rsidR="00BB32F9" w:rsidRDefault="00BB32F9">
      <w:r w:rsidRPr="00802DB8">
        <w:rPr>
          <w:rFonts w:ascii="Times New Roman" w:eastAsia="Times New Roman" w:hAnsi="Times New Roman" w:cs="Times New Roman"/>
          <w:b/>
          <w:bCs/>
          <w:color w:val="2A2A2A"/>
          <w:sz w:val="32"/>
          <w:szCs w:val="32"/>
        </w:rPr>
        <w:t>SCHOOL AGE</w:t>
      </w:r>
      <w:r w:rsidRPr="00802DB8">
        <w:rPr>
          <w:rFonts w:ascii="Times New Roman" w:eastAsia="Times New Roman" w:hAnsi="Times New Roman" w:cs="Times New Roman"/>
          <w:b/>
          <w:bCs/>
          <w:color w:val="2A2A2A"/>
          <w:sz w:val="32"/>
          <w:szCs w:val="32"/>
        </w:rPr>
        <w:br/>
        <w:t>SUMMER CURRICULUM</w:t>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sz w:val="24"/>
          <w:szCs w:val="24"/>
        </w:rPr>
        <w:br/>
        <w:t>The Summer Camp teacher is our Director, Ms. Melissa Rodriguez.</w:t>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sz w:val="24"/>
          <w:szCs w:val="24"/>
        </w:rPr>
        <w:br/>
        <w:t>Our summer program consists of a daily thematic activity with learning experiences to support that overall unit following a STEAM approach (science, technology, engineering, arts, mathematics).  This methodology enhances the learning students will continue once they move to their public or private school in the Fall.  </w:t>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sz w:val="24"/>
          <w:szCs w:val="24"/>
        </w:rPr>
        <w:br/>
        <w:t>All students will journal as part of each day.</w:t>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sz w:val="24"/>
          <w:szCs w:val="24"/>
        </w:rPr>
        <w:br/>
        <w:t>We have optional field trips that coincide with our learning activities.  Some of these are on-site and some are off-site.  These are designed to further the learning and exploration we do daily.  </w:t>
      </w:r>
      <w:r w:rsidRPr="00802DB8">
        <w:rPr>
          <w:rFonts w:ascii="Times New Roman" w:eastAsia="Times New Roman" w:hAnsi="Times New Roman" w:cs="Times New Roman"/>
          <w:sz w:val="24"/>
          <w:szCs w:val="24"/>
        </w:rPr>
        <w:br/>
      </w:r>
      <w:r w:rsidRPr="00802DB8">
        <w:rPr>
          <w:rFonts w:ascii="Times New Roman" w:eastAsia="Times New Roman" w:hAnsi="Times New Roman" w:cs="Times New Roman"/>
          <w:sz w:val="24"/>
          <w:szCs w:val="24"/>
        </w:rPr>
        <w:br/>
        <w:t xml:space="preserve">To Register you can download the PDF registration form </w:t>
      </w:r>
      <w:r w:rsidR="00231459">
        <w:rPr>
          <w:rFonts w:ascii="Times New Roman" w:eastAsia="Times New Roman" w:hAnsi="Times New Roman" w:cs="Times New Roman"/>
          <w:sz w:val="24"/>
          <w:szCs w:val="24"/>
        </w:rPr>
        <w:t>from the link ‘Enroll Now’ on our Home page</w:t>
      </w:r>
      <w:r w:rsidRPr="00802DB8">
        <w:rPr>
          <w:rFonts w:ascii="Times New Roman" w:eastAsia="Times New Roman" w:hAnsi="Times New Roman" w:cs="Times New Roman"/>
          <w:sz w:val="24"/>
          <w:szCs w:val="24"/>
        </w:rPr>
        <w:t>.  If you have questions you may call the center at</w:t>
      </w:r>
      <w:r w:rsidR="00231459">
        <w:rPr>
          <w:rFonts w:ascii="Times New Roman" w:eastAsia="Times New Roman" w:hAnsi="Times New Roman" w:cs="Times New Roman"/>
          <w:sz w:val="24"/>
          <w:szCs w:val="24"/>
        </w:rPr>
        <w:t xml:space="preserve"> </w:t>
      </w:r>
      <w:r w:rsidRPr="00802DB8">
        <w:rPr>
          <w:rFonts w:ascii="Times New Roman" w:eastAsia="Times New Roman" w:hAnsi="Times New Roman" w:cs="Times New Roman"/>
          <w:sz w:val="24"/>
          <w:szCs w:val="24"/>
        </w:rPr>
        <w:t>​410-8</w:t>
      </w:r>
      <w:r w:rsidR="00231459">
        <w:rPr>
          <w:rFonts w:ascii="Times New Roman" w:eastAsia="Times New Roman" w:hAnsi="Times New Roman" w:cs="Times New Roman"/>
          <w:sz w:val="24"/>
          <w:szCs w:val="24"/>
        </w:rPr>
        <w:t>33-7730 and ask for Ms. Melissa.</w:t>
      </w:r>
    </w:p>
    <w:sectPr w:rsidR="00BB32F9" w:rsidSect="00802DB8">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E2953"/>
    <w:multiLevelType w:val="multilevel"/>
    <w:tmpl w:val="F97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D"/>
    <w:rsid w:val="00231459"/>
    <w:rsid w:val="00374AED"/>
    <w:rsid w:val="005A4FC8"/>
    <w:rsid w:val="006E50B7"/>
    <w:rsid w:val="007F236C"/>
    <w:rsid w:val="00802DB8"/>
    <w:rsid w:val="00845374"/>
    <w:rsid w:val="00951049"/>
    <w:rsid w:val="00997FBF"/>
    <w:rsid w:val="00BB32F9"/>
    <w:rsid w:val="00BE229D"/>
    <w:rsid w:val="00D16FCC"/>
    <w:rsid w:val="00ED75A9"/>
    <w:rsid w:val="00F8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6758"/>
  <w15:chartTrackingRefBased/>
  <w15:docId w15:val="{5A87C561-DAF5-43C2-9908-09AF650D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1134">
      <w:bodyDiv w:val="1"/>
      <w:marLeft w:val="0"/>
      <w:marRight w:val="0"/>
      <w:marTop w:val="0"/>
      <w:marBottom w:val="0"/>
      <w:divBdr>
        <w:top w:val="none" w:sz="0" w:space="0" w:color="auto"/>
        <w:left w:val="none" w:sz="0" w:space="0" w:color="auto"/>
        <w:bottom w:val="none" w:sz="0" w:space="0" w:color="auto"/>
        <w:right w:val="none" w:sz="0" w:space="0" w:color="auto"/>
      </w:divBdr>
      <w:divsChild>
        <w:div w:id="158346296">
          <w:marLeft w:val="0"/>
          <w:marRight w:val="0"/>
          <w:marTop w:val="0"/>
          <w:marBottom w:val="0"/>
          <w:divBdr>
            <w:top w:val="none" w:sz="0" w:space="0" w:color="auto"/>
            <w:left w:val="none" w:sz="0" w:space="0" w:color="auto"/>
            <w:bottom w:val="none" w:sz="0" w:space="0" w:color="auto"/>
            <w:right w:val="none" w:sz="0" w:space="0" w:color="auto"/>
          </w:divBdr>
          <w:divsChild>
            <w:div w:id="1152255677">
              <w:marLeft w:val="-225"/>
              <w:marRight w:val="-225"/>
              <w:marTop w:val="0"/>
              <w:marBottom w:val="0"/>
              <w:divBdr>
                <w:top w:val="none" w:sz="0" w:space="0" w:color="auto"/>
                <w:left w:val="none" w:sz="0" w:space="0" w:color="auto"/>
                <w:bottom w:val="none" w:sz="0" w:space="0" w:color="auto"/>
                <w:right w:val="none" w:sz="0" w:space="0" w:color="auto"/>
              </w:divBdr>
              <w:divsChild>
                <w:div w:id="1042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Hill</dc:creator>
  <cp:keywords/>
  <dc:description/>
  <cp:lastModifiedBy>Tana Hill</cp:lastModifiedBy>
  <cp:revision>13</cp:revision>
  <dcterms:created xsi:type="dcterms:W3CDTF">2026-05-27T17:36:00Z</dcterms:created>
  <dcterms:modified xsi:type="dcterms:W3CDTF">2026-05-27T17:46:00Z</dcterms:modified>
</cp:coreProperties>
</file>